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4D1" w:rsidRDefault="00575A7C">
      <w:r>
        <w:rPr>
          <w:noProof/>
          <w:lang w:eastAsia="ru-RU"/>
        </w:rPr>
        <w:drawing>
          <wp:inline distT="0" distB="0" distL="0" distR="0">
            <wp:extent cx="6570980" cy="9297097"/>
            <wp:effectExtent l="0" t="0" r="1270" b="0"/>
            <wp:docPr id="1" name="Рисунок 1" descr="E:\Новая папка (4)\нов лок акты\Новая папка\5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4)\нов лок акты\Новая папка\5 00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0980" cy="9297097"/>
                    </a:xfrm>
                    <a:prstGeom prst="rect">
                      <a:avLst/>
                    </a:prstGeom>
                    <a:noFill/>
                    <a:ln>
                      <a:noFill/>
                    </a:ln>
                  </pic:spPr>
                </pic:pic>
              </a:graphicData>
            </a:graphic>
          </wp:inline>
        </w:drawing>
      </w:r>
    </w:p>
    <w:p w:rsidR="00575A7C" w:rsidRDefault="00575A7C"/>
    <w:p w:rsidR="00575A7C" w:rsidRDefault="00575A7C"/>
    <w:tbl>
      <w:tblPr>
        <w:tblW w:w="105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86"/>
        <w:gridCol w:w="6202"/>
      </w:tblGrid>
      <w:tr w:rsidR="00575A7C" w:rsidRPr="00575A7C" w:rsidTr="00514C60">
        <w:tc>
          <w:tcPr>
            <w:tcW w:w="675" w:type="dxa"/>
          </w:tcPr>
          <w:p w:rsidR="00575A7C" w:rsidRPr="00575A7C" w:rsidRDefault="00575A7C" w:rsidP="00575A7C">
            <w:pPr>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lastRenderedPageBreak/>
              <w:t>1</w:t>
            </w:r>
          </w:p>
        </w:tc>
        <w:tc>
          <w:tcPr>
            <w:tcW w:w="3686" w:type="dxa"/>
          </w:tcPr>
          <w:p w:rsidR="00575A7C" w:rsidRPr="00575A7C" w:rsidRDefault="00575A7C" w:rsidP="00575A7C">
            <w:pPr>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2</w:t>
            </w:r>
          </w:p>
        </w:tc>
        <w:tc>
          <w:tcPr>
            <w:tcW w:w="6202" w:type="dxa"/>
          </w:tcPr>
          <w:p w:rsidR="00575A7C" w:rsidRPr="00575A7C" w:rsidRDefault="00575A7C" w:rsidP="00575A7C">
            <w:pPr>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3</w:t>
            </w:r>
          </w:p>
        </w:tc>
      </w:tr>
      <w:tr w:rsidR="00575A7C" w:rsidRPr="00575A7C" w:rsidTr="00514C60">
        <w:tc>
          <w:tcPr>
            <w:tcW w:w="10563" w:type="dxa"/>
            <w:gridSpan w:val="3"/>
          </w:tcPr>
          <w:p w:rsidR="00575A7C" w:rsidRPr="00575A7C" w:rsidRDefault="00575A7C" w:rsidP="00575A7C">
            <w:pPr>
              <w:rPr>
                <w:rFonts w:ascii="Times New Roman" w:eastAsia="Calibri" w:hAnsi="Times New Roman" w:cs="Times New Roman"/>
                <w:b/>
                <w:i/>
                <w:sz w:val="24"/>
                <w:szCs w:val="24"/>
                <w:lang w:eastAsia="ru-RU"/>
              </w:rPr>
            </w:pPr>
            <w:r w:rsidRPr="00575A7C">
              <w:rPr>
                <w:rFonts w:ascii="Times New Roman" w:eastAsia="Calibri" w:hAnsi="Times New Roman" w:cs="Times New Roman"/>
                <w:b/>
                <w:i/>
                <w:sz w:val="24"/>
                <w:szCs w:val="24"/>
                <w:lang w:eastAsia="ru-RU"/>
              </w:rPr>
              <w:t>Информация, запрещенная для распространения среди детей, согласно части 2 статьи 5 Федерального закона № 436-ФЗ</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2.</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алкогольную и спиртосодержащую продукции, пиво и напитки, изготавливаемых на его основе, принять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3.</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 № 436-ФЗ</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4.</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xml:space="preserve">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(«Чайлдфри»),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5.</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Оправдывающая противоправное поведение</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6.</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Содержащая нецензурную брань</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7.</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Содержащая информацию порнографического характера</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w:t>
            </w:r>
            <w:r w:rsidRPr="00575A7C">
              <w:rPr>
                <w:rFonts w:ascii="Times New Roman" w:eastAsia="Calibri" w:hAnsi="Times New Roman" w:cs="Times New Roman"/>
                <w:sz w:val="24"/>
                <w:szCs w:val="24"/>
                <w:lang w:eastAsia="ru-RU"/>
              </w:rPr>
              <w:lastRenderedPageBreak/>
              <w:t>рисунки, аудио и видеоматериалы по данной теме</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lastRenderedPageBreak/>
              <w:t>8.</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575A7C" w:rsidRPr="00575A7C" w:rsidTr="00514C60">
        <w:tc>
          <w:tcPr>
            <w:tcW w:w="10563" w:type="dxa"/>
            <w:gridSpan w:val="3"/>
          </w:tcPr>
          <w:p w:rsidR="00575A7C" w:rsidRPr="00575A7C" w:rsidRDefault="00575A7C" w:rsidP="00575A7C">
            <w:pPr>
              <w:rPr>
                <w:rFonts w:ascii="Times New Roman" w:eastAsia="Calibri" w:hAnsi="Times New Roman" w:cs="Times New Roman"/>
                <w:b/>
                <w:i/>
                <w:sz w:val="24"/>
                <w:szCs w:val="24"/>
                <w:lang w:eastAsia="ru-RU"/>
              </w:rPr>
            </w:pPr>
          </w:p>
          <w:p w:rsidR="00575A7C" w:rsidRPr="00575A7C" w:rsidRDefault="00575A7C" w:rsidP="00575A7C">
            <w:pPr>
              <w:rPr>
                <w:rFonts w:ascii="Times New Roman" w:eastAsia="Calibri" w:hAnsi="Times New Roman" w:cs="Times New Roman"/>
                <w:b/>
                <w:i/>
                <w:sz w:val="24"/>
                <w:szCs w:val="24"/>
                <w:lang w:eastAsia="ru-RU"/>
              </w:rPr>
            </w:pPr>
            <w:r w:rsidRPr="00575A7C">
              <w:rPr>
                <w:rFonts w:ascii="Times New Roman" w:eastAsia="Calibri" w:hAnsi="Times New Roman" w:cs="Times New Roman"/>
                <w:b/>
                <w:i/>
                <w:sz w:val="24"/>
                <w:szCs w:val="24"/>
                <w:lang w:eastAsia="ru-RU"/>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p w:rsidR="00575A7C" w:rsidRPr="00575A7C" w:rsidRDefault="00575A7C" w:rsidP="00575A7C">
            <w:pPr>
              <w:rPr>
                <w:rFonts w:ascii="Times New Roman" w:eastAsia="Calibri" w:hAnsi="Times New Roman" w:cs="Times New Roman"/>
                <w:b/>
                <w:i/>
                <w:sz w:val="24"/>
                <w:szCs w:val="24"/>
                <w:lang w:eastAsia="ru-RU"/>
              </w:rPr>
            </w:pP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9.</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10.</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11.</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Представляемая в виде изображения или описания половых отношений между мужчиной и женщиной</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12.</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Содержащая бранные слова и выражения, не относящиеся к нецензурной брани</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575A7C" w:rsidRPr="00575A7C" w:rsidTr="00514C60">
        <w:tc>
          <w:tcPr>
            <w:tcW w:w="10563" w:type="dxa"/>
            <w:gridSpan w:val="3"/>
          </w:tcPr>
          <w:p w:rsidR="00575A7C" w:rsidRPr="00575A7C" w:rsidRDefault="00575A7C" w:rsidP="00575A7C">
            <w:pPr>
              <w:rPr>
                <w:rFonts w:ascii="Times New Roman" w:eastAsia="Calibri" w:hAnsi="Times New Roman" w:cs="Times New Roman"/>
                <w:b/>
                <w:i/>
                <w:sz w:val="24"/>
                <w:szCs w:val="24"/>
                <w:lang w:eastAsia="ru-RU"/>
              </w:rPr>
            </w:pPr>
          </w:p>
          <w:p w:rsidR="00575A7C" w:rsidRPr="00575A7C" w:rsidRDefault="00575A7C" w:rsidP="00575A7C">
            <w:pPr>
              <w:rPr>
                <w:rFonts w:ascii="Times New Roman" w:eastAsia="Calibri" w:hAnsi="Times New Roman" w:cs="Times New Roman"/>
                <w:b/>
                <w:i/>
                <w:sz w:val="24"/>
                <w:szCs w:val="24"/>
                <w:vertAlign w:val="superscript"/>
                <w:lang w:eastAsia="ru-RU"/>
              </w:rPr>
            </w:pPr>
            <w:r w:rsidRPr="00575A7C">
              <w:rPr>
                <w:rFonts w:ascii="Times New Roman" w:eastAsia="Calibri" w:hAnsi="Times New Roman" w:cs="Times New Roman"/>
                <w:b/>
                <w:i/>
                <w:sz w:val="24"/>
                <w:szCs w:val="24"/>
                <w:lang w:eastAsia="ru-RU"/>
              </w:rPr>
              <w:t>Информация, не соответствующая задачам образования</w:t>
            </w:r>
            <w:r w:rsidRPr="00575A7C">
              <w:rPr>
                <w:rFonts w:ascii="Times New Roman" w:eastAsia="Calibri" w:hAnsi="Times New Roman" w:cs="Times New Roman"/>
                <w:b/>
                <w:i/>
                <w:sz w:val="24"/>
                <w:szCs w:val="24"/>
                <w:vertAlign w:val="superscript"/>
                <w:lang w:eastAsia="ru-RU"/>
              </w:rPr>
              <w:t>*</w:t>
            </w:r>
          </w:p>
          <w:p w:rsidR="00575A7C" w:rsidRPr="00575A7C" w:rsidRDefault="00575A7C" w:rsidP="00575A7C">
            <w:pPr>
              <w:rPr>
                <w:rFonts w:ascii="Times New Roman" w:eastAsia="Calibri" w:hAnsi="Times New Roman" w:cs="Times New Roman"/>
                <w:sz w:val="24"/>
                <w:szCs w:val="24"/>
                <w:lang w:eastAsia="ru-RU"/>
              </w:rPr>
            </w:pP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13.</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Компьютерные игры, за исключением соответствующих задачам образования</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xml:space="preserve">Информационная продукция (в том числе сайты, форумы, доски объявлений, страницы социальных сетей, чаты в сети «Интернет») по тематике компьютерных игр, , не соответствующая задачам образования, такая как </w:t>
            </w:r>
            <w:r w:rsidRPr="00575A7C">
              <w:rPr>
                <w:rFonts w:ascii="Times New Roman" w:eastAsia="Calibri" w:hAnsi="Times New Roman" w:cs="Times New Roman"/>
                <w:sz w:val="24"/>
                <w:szCs w:val="24"/>
                <w:lang w:eastAsia="ru-RU"/>
              </w:rPr>
              <w:lastRenderedPageBreak/>
              <w:t>порталы браузерных игр, массовые многопользовательские онлайн ролевые игры (ММО</w:t>
            </w:r>
            <w:r w:rsidRPr="00575A7C">
              <w:rPr>
                <w:rFonts w:ascii="Times New Roman" w:eastAsia="Calibri" w:hAnsi="Times New Roman" w:cs="Times New Roman"/>
                <w:sz w:val="24"/>
                <w:szCs w:val="24"/>
                <w:lang w:val="en-US" w:eastAsia="ru-RU"/>
              </w:rPr>
              <w:t>R</w:t>
            </w:r>
            <w:r w:rsidRPr="00575A7C">
              <w:rPr>
                <w:rFonts w:ascii="Times New Roman" w:eastAsia="Calibri" w:hAnsi="Times New Roman" w:cs="Times New Roman"/>
                <w:sz w:val="24"/>
                <w:szCs w:val="24"/>
                <w:lang w:eastAsia="ru-RU"/>
              </w:rPr>
              <w:t>Р</w:t>
            </w:r>
            <w:r w:rsidRPr="00575A7C">
              <w:rPr>
                <w:rFonts w:ascii="Times New Roman" w:eastAsia="Calibri" w:hAnsi="Times New Roman" w:cs="Times New Roman"/>
                <w:sz w:val="24"/>
                <w:szCs w:val="24"/>
                <w:lang w:val="en-US" w:eastAsia="ru-RU"/>
              </w:rPr>
              <w:t>G</w:t>
            </w:r>
            <w:r w:rsidRPr="00575A7C">
              <w:rPr>
                <w:rFonts w:ascii="Times New Roman" w:eastAsia="Calibri" w:hAnsi="Times New Roman" w:cs="Times New Roman"/>
                <w:sz w:val="24"/>
                <w:szCs w:val="24"/>
                <w:lang w:eastAsia="ru-RU"/>
              </w:rPr>
              <w:t>),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lastRenderedPageBreak/>
              <w:t>14.</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Ресурсы, базирующиеся либо ориентированные на обеспечении анонимности распространителей и потребителей информации</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Анонимные форумы, чаты, доски объявлений и гостевые книги, такие как имиджборды, анонимайзеры, программы, обеспечивающие анонимизацию сетевого трафика в сети «Интернет» (</w:t>
            </w:r>
            <w:r w:rsidRPr="00575A7C">
              <w:rPr>
                <w:rFonts w:ascii="Times New Roman" w:eastAsia="Calibri" w:hAnsi="Times New Roman" w:cs="Times New Roman"/>
                <w:sz w:val="24"/>
                <w:szCs w:val="24"/>
                <w:lang w:val="en-US" w:eastAsia="ru-RU"/>
              </w:rPr>
              <w:t>tor</w:t>
            </w:r>
            <w:r w:rsidRPr="00575A7C">
              <w:rPr>
                <w:rFonts w:ascii="Times New Roman" w:eastAsia="Calibri" w:hAnsi="Times New Roman" w:cs="Times New Roman"/>
                <w:sz w:val="24"/>
                <w:szCs w:val="24"/>
                <w:lang w:eastAsia="ru-RU"/>
              </w:rPr>
              <w:t xml:space="preserve">, </w:t>
            </w:r>
            <w:r w:rsidRPr="00575A7C">
              <w:rPr>
                <w:rFonts w:ascii="Times New Roman" w:eastAsia="Calibri" w:hAnsi="Times New Roman" w:cs="Times New Roman"/>
                <w:sz w:val="24"/>
                <w:szCs w:val="24"/>
                <w:lang w:val="en-US" w:eastAsia="ru-RU"/>
              </w:rPr>
              <w:t>I</w:t>
            </w:r>
            <w:r w:rsidRPr="00575A7C">
              <w:rPr>
                <w:rFonts w:ascii="Times New Roman" w:eastAsia="Calibri" w:hAnsi="Times New Roman" w:cs="Times New Roman"/>
                <w:sz w:val="24"/>
                <w:szCs w:val="24"/>
                <w:lang w:eastAsia="ru-RU"/>
              </w:rPr>
              <w:t>2</w:t>
            </w:r>
            <w:r w:rsidRPr="00575A7C">
              <w:rPr>
                <w:rFonts w:ascii="Times New Roman" w:eastAsia="Calibri" w:hAnsi="Times New Roman" w:cs="Times New Roman"/>
                <w:sz w:val="24"/>
                <w:szCs w:val="24"/>
                <w:lang w:val="en-US" w:eastAsia="ru-RU"/>
              </w:rPr>
              <w:t>P</w:t>
            </w:r>
            <w:r w:rsidRPr="00575A7C">
              <w:rPr>
                <w:rFonts w:ascii="Times New Roman" w:eastAsia="Calibri" w:hAnsi="Times New Roman" w:cs="Times New Roman"/>
                <w:sz w:val="24"/>
                <w:szCs w:val="24"/>
                <w:lang w:eastAsia="ru-RU"/>
              </w:rPr>
              <w:t>)</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15.</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Банки рефератов, эссе, дипломных работ, за исключением соответствующих задачам образования</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16.</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Онлайн-казино и тотализаторы</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17.</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Мошеннические сайты</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Сайты, навязывающие услуги на базе СМС-платежей, сайты, обманным путем собирающие личную информацию (фишинг)</w:t>
            </w:r>
          </w:p>
        </w:tc>
      </w:tr>
      <w:tr w:rsidR="00575A7C" w:rsidRPr="00575A7C" w:rsidTr="00514C60">
        <w:tc>
          <w:tcPr>
            <w:tcW w:w="675"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18.</w:t>
            </w:r>
          </w:p>
        </w:tc>
        <w:tc>
          <w:tcPr>
            <w:tcW w:w="3686"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Магия, колдовство, чародейство, ясновидящие, приворот по фото, теургия, волшебство, некромантия,  тоталитарные секты</w:t>
            </w:r>
          </w:p>
        </w:tc>
        <w:tc>
          <w:tcPr>
            <w:tcW w:w="6202" w:type="dxa"/>
          </w:tcPr>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xml:space="preserve">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 </w:t>
            </w:r>
          </w:p>
        </w:tc>
      </w:tr>
      <w:tr w:rsidR="00575A7C" w:rsidRPr="00575A7C" w:rsidTr="00514C60">
        <w:tc>
          <w:tcPr>
            <w:tcW w:w="10563" w:type="dxa"/>
            <w:gridSpan w:val="3"/>
          </w:tcPr>
          <w:p w:rsidR="00575A7C" w:rsidRPr="00575A7C" w:rsidRDefault="00575A7C" w:rsidP="00575A7C">
            <w:pPr>
              <w:jc w:val="both"/>
              <w:rPr>
                <w:rFonts w:ascii="Times New Roman" w:eastAsia="Calibri" w:hAnsi="Times New Roman" w:cs="Times New Roman"/>
                <w:i/>
                <w:sz w:val="24"/>
                <w:szCs w:val="24"/>
                <w:lang w:eastAsia="ru-RU"/>
              </w:rPr>
            </w:pPr>
            <w:r w:rsidRPr="00575A7C">
              <w:rPr>
                <w:rFonts w:ascii="Times New Roman" w:eastAsia="Calibri" w:hAnsi="Times New Roman" w:cs="Times New Roman"/>
                <w:i/>
                <w:sz w:val="24"/>
                <w:szCs w:val="24"/>
                <w:vertAlign w:val="superscript"/>
                <w:lang w:eastAsia="ru-RU"/>
              </w:rPr>
              <w:t>*</w:t>
            </w:r>
            <w:r w:rsidRPr="00575A7C">
              <w:rPr>
                <w:rFonts w:ascii="Times New Roman" w:eastAsia="Calibri" w:hAnsi="Times New Roman" w:cs="Times New Roman"/>
                <w:i/>
                <w:sz w:val="24"/>
                <w:szCs w:val="24"/>
                <w:lang w:eastAsia="ru-RU"/>
              </w:rPr>
              <w:t xml:space="preserve"> - рекомендуется исключить из обработки систем контент-фильтрации образовательные ресурсы, относящиеся к домену </w:t>
            </w:r>
            <w:r w:rsidRPr="00575A7C">
              <w:rPr>
                <w:rFonts w:ascii="Times New Roman" w:eastAsia="Calibri" w:hAnsi="Times New Roman" w:cs="Times New Roman"/>
                <w:i/>
                <w:sz w:val="24"/>
                <w:szCs w:val="24"/>
                <w:lang w:val="en-US" w:eastAsia="ru-RU"/>
              </w:rPr>
              <w:t>edu</w:t>
            </w:r>
            <w:r w:rsidRPr="00575A7C">
              <w:rPr>
                <w:rFonts w:ascii="Times New Roman" w:eastAsia="Calibri" w:hAnsi="Times New Roman" w:cs="Times New Roman"/>
                <w:i/>
                <w:sz w:val="24"/>
                <w:szCs w:val="24"/>
                <w:lang w:eastAsia="ru-RU"/>
              </w:rPr>
              <w:t>.</w:t>
            </w:r>
            <w:r w:rsidRPr="00575A7C">
              <w:rPr>
                <w:rFonts w:ascii="Times New Roman" w:eastAsia="Calibri" w:hAnsi="Times New Roman" w:cs="Times New Roman"/>
                <w:i/>
                <w:sz w:val="24"/>
                <w:szCs w:val="24"/>
                <w:lang w:val="en-US" w:eastAsia="ru-RU"/>
              </w:rPr>
              <w:t>ru</w:t>
            </w:r>
            <w:r w:rsidRPr="00575A7C">
              <w:rPr>
                <w:rFonts w:ascii="Times New Roman" w:eastAsia="Calibri" w:hAnsi="Times New Roman" w:cs="Times New Roman"/>
                <w:i/>
                <w:sz w:val="24"/>
                <w:szCs w:val="24"/>
                <w:lang w:eastAsia="ru-RU"/>
              </w:rPr>
              <w:t>.</w:t>
            </w:r>
          </w:p>
        </w:tc>
      </w:tr>
    </w:tbl>
    <w:p w:rsidR="00575A7C" w:rsidRPr="00575A7C" w:rsidRDefault="00575A7C" w:rsidP="00575A7C">
      <w:pPr>
        <w:jc w:val="both"/>
        <w:rPr>
          <w:rFonts w:ascii="Times New Roman" w:eastAsia="Calibri" w:hAnsi="Times New Roman" w:cs="Times New Roman"/>
          <w:sz w:val="24"/>
          <w:szCs w:val="24"/>
          <w:vertAlign w:val="superscript"/>
          <w:lang w:eastAsia="ru-RU"/>
        </w:rPr>
      </w:pPr>
    </w:p>
    <w:p w:rsidR="00575A7C" w:rsidRPr="00575A7C" w:rsidRDefault="00575A7C" w:rsidP="00575A7C">
      <w:pPr>
        <w:jc w:val="both"/>
        <w:rPr>
          <w:rFonts w:ascii="Times New Roman" w:eastAsia="Calibri" w:hAnsi="Times New Roman" w:cs="Times New Roman"/>
          <w:sz w:val="24"/>
          <w:szCs w:val="24"/>
          <w:vertAlign w:val="superscript"/>
          <w:lang w:eastAsia="ru-RU"/>
        </w:rPr>
      </w:pPr>
    </w:p>
    <w:p w:rsidR="00575A7C" w:rsidRPr="00575A7C" w:rsidRDefault="00575A7C" w:rsidP="00575A7C">
      <w:pPr>
        <w:jc w:val="both"/>
        <w:rPr>
          <w:rFonts w:ascii="Times New Roman" w:eastAsia="Calibri" w:hAnsi="Times New Roman" w:cs="Times New Roman"/>
          <w:sz w:val="24"/>
          <w:szCs w:val="24"/>
          <w:vertAlign w:val="superscript"/>
          <w:lang w:eastAsia="ru-RU"/>
        </w:rPr>
      </w:pPr>
    </w:p>
    <w:p w:rsidR="00575A7C" w:rsidRPr="00575A7C" w:rsidRDefault="00575A7C" w:rsidP="00575A7C">
      <w:pPr>
        <w:numPr>
          <w:ilvl w:val="0"/>
          <w:numId w:val="1"/>
        </w:numPr>
        <w:jc w:val="both"/>
        <w:rPr>
          <w:rFonts w:ascii="Times New Roman" w:eastAsia="Calibri" w:hAnsi="Times New Roman" w:cs="Times New Roman"/>
          <w:b/>
          <w:sz w:val="24"/>
          <w:szCs w:val="24"/>
          <w:lang w:eastAsia="ru-RU"/>
        </w:rPr>
      </w:pPr>
      <w:r w:rsidRPr="00575A7C">
        <w:rPr>
          <w:rFonts w:ascii="Times New Roman" w:eastAsia="Calibri" w:hAnsi="Times New Roman" w:cs="Times New Roman"/>
          <w:b/>
          <w:sz w:val="24"/>
          <w:szCs w:val="24"/>
          <w:lang w:eastAsia="ru-RU"/>
        </w:rPr>
        <w:t xml:space="preserve"> Перечень видов информации, к которым может быть предоставлен доступ согласно определенной возрастной категории</w:t>
      </w:r>
    </w:p>
    <w:p w:rsidR="00575A7C" w:rsidRPr="00575A7C" w:rsidRDefault="00575A7C" w:rsidP="00575A7C">
      <w:pPr>
        <w:jc w:val="both"/>
        <w:rPr>
          <w:rFonts w:ascii="Times New Roman" w:eastAsia="Calibri" w:hAnsi="Times New Roman" w:cs="Times New Roman"/>
          <w:sz w:val="24"/>
          <w:szCs w:val="24"/>
          <w:vertAlign w:val="superscript"/>
          <w:lang w:eastAsia="ru-RU"/>
        </w:rPr>
      </w:pPr>
    </w:p>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ab/>
        <w:t>4.1. Информационная продукция для детей, не достигших возраста шести лет, согласно  статье 7 Федерального закона № 436-ФЗ:</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4. 2. Информационная продукция для детей, достигших возраста шести лет, согласно статье 8 Федерального закона № 436-ФЗ (к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Федерального закона № 436-ФЗ, а также информационная продукция, содержащая оправданные ее жанром и (или) сюжетом:</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кратковременные и ненатуралистические изображения или описание заболеваний человека (за исключением тяжелых заболеваний) и (или) их последствий в форме, не унижающей человеческого достоинства;</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lastRenderedPageBreak/>
        <w:t>- ненатуралистические изображения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575A7C" w:rsidRPr="00575A7C" w:rsidRDefault="00575A7C" w:rsidP="00575A7C">
      <w:pPr>
        <w:ind w:firstLine="708"/>
        <w:jc w:val="both"/>
        <w:rPr>
          <w:rFonts w:ascii="Times New Roman" w:eastAsia="Calibri" w:hAnsi="Times New Roman" w:cs="Times New Roman"/>
          <w:sz w:val="24"/>
          <w:szCs w:val="24"/>
          <w:lang w:eastAsia="ru-RU"/>
        </w:rPr>
      </w:pP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не побуждающие к совершению антиобщественных  действий и (или) преступлений при условии, что не обосновывается отрицательное, осуждающее отношение к лицам, их совершающим).</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4.3. Информационная продукция для детей, достигших возраста двенадцати лет, согласно статье 9 Федерального закона № 436-ФЗ (к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Федерального закона № 436-ФЗ, а также информационная продукция, содержащая оправданные ее жанром и (или) сюжетом:</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эпизодические изображения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изображение или описание, не побуждающее к совершению антиобщественных действий (в том числе к потреблению  алкогольной и спиртосодержащей продукции, пива и напитков, изготовляемых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продукций, средств, веществ, изделий;</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не эксплуатирующие интереса к сексу и не носящие возбуждающего или оскорбительного характера эпизодические натуралистические изображения или описание половых отношений между мужчиной и женщиной, за исключением изображения или описания действий сексуального характера).</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4.4. Информационная продукция для детей, достигших возраста шестнадцати лет, согласно статье 10 Федерального закона № 436-ФЗ (к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Федерального закона № 436-ФЗ, а также информационная продукция, содержащая оправданные ее жанром и (или) сюжетом:</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изображение или описание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случае защиты прав граждан и охраняемых законом интересов общества или государства);</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отдельные бранные слова и (или) выражения, не относящиеся к нецензурной брани;</w:t>
      </w:r>
    </w:p>
    <w:p w:rsidR="00575A7C" w:rsidRPr="00575A7C" w:rsidRDefault="00575A7C" w:rsidP="00575A7C">
      <w:pPr>
        <w:ind w:firstLine="708"/>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575A7C" w:rsidRPr="00575A7C" w:rsidRDefault="00575A7C" w:rsidP="00575A7C">
      <w:pPr>
        <w:jc w:val="both"/>
        <w:rPr>
          <w:rFonts w:ascii="Times New Roman" w:eastAsia="Calibri" w:hAnsi="Times New Roman" w:cs="Times New Roman"/>
          <w:sz w:val="24"/>
          <w:szCs w:val="24"/>
          <w:lang w:eastAsia="ru-RU"/>
        </w:rPr>
      </w:pPr>
      <w:r w:rsidRPr="00575A7C">
        <w:rPr>
          <w:rFonts w:ascii="Times New Roman" w:eastAsia="Calibri" w:hAnsi="Times New Roman" w:cs="Times New Roman"/>
          <w:sz w:val="24"/>
          <w:szCs w:val="24"/>
          <w:lang w:eastAsia="ru-RU"/>
        </w:rPr>
        <w:t xml:space="preserve">  </w:t>
      </w:r>
    </w:p>
    <w:p w:rsidR="00575A7C" w:rsidRDefault="00575A7C">
      <w:bookmarkStart w:id="0" w:name="_GoBack"/>
      <w:bookmarkEnd w:id="0"/>
    </w:p>
    <w:sectPr w:rsidR="00575A7C" w:rsidSect="00862AC3">
      <w:pgSz w:w="11906" w:h="16838"/>
      <w:pgMar w:top="709" w:right="70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62E5"/>
    <w:multiLevelType w:val="multilevel"/>
    <w:tmpl w:val="BDB8B72E"/>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A7C"/>
    <w:rsid w:val="00167004"/>
    <w:rsid w:val="00575A7C"/>
    <w:rsid w:val="0074138D"/>
    <w:rsid w:val="007E561D"/>
    <w:rsid w:val="0086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5A7C"/>
    <w:rPr>
      <w:rFonts w:ascii="Tahoma" w:hAnsi="Tahoma" w:cs="Tahoma"/>
      <w:sz w:val="16"/>
      <w:szCs w:val="16"/>
    </w:rPr>
  </w:style>
  <w:style w:type="character" w:customStyle="1" w:styleId="a4">
    <w:name w:val="Текст выноски Знак"/>
    <w:basedOn w:val="a0"/>
    <w:link w:val="a3"/>
    <w:uiPriority w:val="99"/>
    <w:semiHidden/>
    <w:rsid w:val="00575A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5A7C"/>
    <w:rPr>
      <w:rFonts w:ascii="Tahoma" w:hAnsi="Tahoma" w:cs="Tahoma"/>
      <w:sz w:val="16"/>
      <w:szCs w:val="16"/>
    </w:rPr>
  </w:style>
  <w:style w:type="character" w:customStyle="1" w:styleId="a4">
    <w:name w:val="Текст выноски Знак"/>
    <w:basedOn w:val="a0"/>
    <w:link w:val="a3"/>
    <w:uiPriority w:val="99"/>
    <w:semiHidden/>
    <w:rsid w:val="00575A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1943</Words>
  <Characters>11076</Characters>
  <Application>Microsoft Office Word</Application>
  <DocSecurity>0</DocSecurity>
  <Lines>92</Lines>
  <Paragraphs>25</Paragraphs>
  <ScaleCrop>false</ScaleCrop>
  <Company/>
  <LinksUpToDate>false</LinksUpToDate>
  <CharactersWithSpaces>12994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Ильназ</dc:creator>
  <cp:lastModifiedBy>Ильназ</cp:lastModifiedBy>
  <cp:revision>1</cp:revision>
  <dcterms:created xsi:type="dcterms:W3CDTF">2017-04-18T19:14:00Z</dcterms:created>
  <dcterms:modified xsi:type="dcterms:W3CDTF">2017-04-18T19:16:00Z</dcterms:modified>
</cp:coreProperties>
</file>